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B4754" w:rsidR="00905AE7" w:rsidP="00905AE7" w:rsidRDefault="00905AE7" w14:paraId="8e8212a" w14:textId="8e8212a">
      <w:pPr>
        <w15:collapsed w:val="false"/>
        <w:rPr>
          <w:rFonts w:ascii="Times New Roman" w:hAnsi="Times New Roman" w:cs="Times New Roman"/>
          <w:spacing w:val="8"/>
        </w:rPr>
      </w:pPr>
      <w:bookmarkStart w:name="_GoBack" w:id="0"/>
      <w:bookmarkEnd w:id="0"/>
      <w:r w:rsidRPr="001B4754">
        <w:rPr>
          <w:rFonts w:ascii="Times New Roman" w:hAnsi="Times New Roman" w:cs="Times New Roman"/>
        </w:rPr>
        <w:t xml:space="preserve">REPUBLIKA HRVATSKA 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       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</w:t>
      </w:r>
      <w:r w:rsidRPr="000A7972">
        <w:rPr>
          <w:rFonts w:ascii="Times New Roman" w:hAnsi="Times New Roman" w:cs="Times New Roman"/>
          <w:color w:val="7F7F7F" w:themeColor="text1" w:themeTint="80"/>
        </w:rPr>
        <w:t xml:space="preserve"> </w:t>
      </w:r>
      <w:r>
        <w:rPr>
          <w:rFonts w:ascii="Times New Roman" w:hAnsi="Times New Roman" w:cs="Times New Roman"/>
          <w:color w:val="7F7F7F" w:themeColor="text1" w:themeTint="80"/>
        </w:rPr>
        <w:t xml:space="preserve">        </w:t>
      </w:r>
    </w:p>
    <w:p w:rsidRPr="001B4754" w:rsidR="00905AE7" w:rsidP="00905AE7" w:rsidRDefault="00905AE7">
      <w:pPr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TRGOVAČKI SUD U PAZINU</w:t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</w:r>
      <w:r w:rsidRPr="001B4754">
        <w:rPr>
          <w:rFonts w:ascii="Times New Roman" w:hAnsi="Times New Roman" w:cs="Times New Roman"/>
        </w:rPr>
        <w:tab/>
        <w:t xml:space="preserve">           </w:t>
      </w:r>
    </w:p>
    <w:p w:rsidRPr="001B4754" w:rsidR="00905AE7" w:rsidP="00905AE7" w:rsidRDefault="00905AE7">
      <w:pPr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52000 Pazin, Dršćevka 1</w:t>
      </w:r>
    </w:p>
    <w:p w:rsidRPr="00905AE7" w:rsidR="00905AE7" w:rsidP="00905AE7" w:rsidRDefault="00905AE7">
      <w:pPr>
        <w:ind w:left="6372" w:firstLine="708"/>
        <w:rPr>
          <w:rFonts w:ascii="Times New Roman" w:hAnsi="Times New Roman" w:cs="Times New Roman"/>
        </w:rPr>
      </w:pPr>
      <w:r w:rsidRPr="00905AE7">
        <w:rPr>
          <w:rFonts w:ascii="Times New Roman" w:hAnsi="Times New Roman" w:cs="Times New Roman"/>
        </w:rPr>
        <w:t>2</w:t>
      </w:r>
      <w:r w:rsidRPr="00905AE7">
        <w:rPr>
          <w:rFonts w:ascii="Times New Roman" w:hAnsi="Times New Roman" w:cs="Times New Roman"/>
          <w:spacing w:val="8"/>
        </w:rPr>
        <w:t xml:space="preserve"> St-46/2006-</w:t>
      </w:r>
      <w:r w:rsidR="007412E5">
        <w:rPr>
          <w:rFonts w:ascii="Times New Roman" w:hAnsi="Times New Roman" w:cs="Times New Roman"/>
          <w:spacing w:val="8"/>
        </w:rPr>
        <w:t>109</w:t>
      </w:r>
    </w:p>
    <w:p w:rsidRPr="001B4754" w:rsidR="00905AE7" w:rsidP="00905AE7" w:rsidRDefault="00905AE7">
      <w:pPr>
        <w:rPr>
          <w:rFonts w:ascii="Times New Roman" w:hAnsi="Times New Roman" w:cs="Times New Roman"/>
        </w:rPr>
      </w:pPr>
    </w:p>
    <w:p w:rsidRPr="001B4754" w:rsidR="00905AE7" w:rsidP="00905AE7" w:rsidRDefault="00905AE7">
      <w:pPr>
        <w:jc w:val="center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Z A P I S N I K</w:t>
      </w:r>
    </w:p>
    <w:p w:rsidRPr="00905AE7" w:rsidR="00905AE7" w:rsidP="00905AE7" w:rsidRDefault="00905AE7">
      <w:pPr>
        <w:jc w:val="center"/>
        <w:rPr>
          <w:rFonts w:ascii="Times New Roman" w:hAnsi="Times New Roman" w:cs="Times New Roman"/>
        </w:rPr>
      </w:pPr>
      <w:r w:rsidRPr="00905AE7">
        <w:rPr>
          <w:rFonts w:ascii="Times New Roman" w:hAnsi="Times New Roman" w:cs="Times New Roman"/>
        </w:rPr>
        <w:t>od 11. prosinca 2019.</w:t>
      </w:r>
    </w:p>
    <w:p w:rsidRPr="00831A77" w:rsidR="00905AE7" w:rsidP="00905AE7" w:rsidRDefault="00905AE7">
      <w:pPr>
        <w:jc w:val="center"/>
        <w:rPr>
          <w:rFonts w:ascii="Times New Roman" w:hAnsi="Times New Roman" w:cs="Times New Roman"/>
        </w:rPr>
      </w:pPr>
      <w:r w:rsidRPr="00831A77">
        <w:rPr>
          <w:rFonts w:ascii="Times New Roman" w:hAnsi="Times New Roman" w:cs="Times New Roman"/>
        </w:rPr>
        <w:t xml:space="preserve">Sastavljen kod Trgovačkog suda u Pazinu o skupštini vjerovnika, </w:t>
      </w:r>
    </w:p>
    <w:p w:rsidRPr="00905AE7" w:rsidR="00905AE7" w:rsidP="00905AE7" w:rsidRDefault="00905AE7">
      <w:pPr>
        <w:jc w:val="center"/>
        <w:rPr>
          <w:rFonts w:ascii="Times New Roman" w:hAnsi="Times New Roman" w:cs="Times New Roman"/>
          <w:color w:val="7F7F7F" w:themeColor="text1" w:themeTint="80"/>
        </w:rPr>
      </w:pPr>
      <w:r w:rsidRPr="00905AE7">
        <w:rPr>
          <w:rFonts w:ascii="Times New Roman" w:hAnsi="Times New Roman" w:cs="Times New Roman"/>
        </w:rPr>
        <w:t>u stečajnom postupku nad Stečajnom masom iza HISTRIA GROSS d.o.o. u stečaju, Poreč, Mateo Benussi 8, OIB: 94010634571</w:t>
      </w:r>
    </w:p>
    <w:p w:rsidRPr="00905AE7" w:rsidR="00905AE7" w:rsidP="00905AE7" w:rsidRDefault="00905AE7">
      <w:pPr>
        <w:jc w:val="center"/>
        <w:rPr>
          <w:rFonts w:ascii="Times New Roman" w:hAnsi="Times New Roman" w:cs="Times New Roman"/>
        </w:rPr>
      </w:pPr>
    </w:p>
    <w:p w:rsidRPr="001B4754" w:rsidR="00905AE7" w:rsidP="00905AE7" w:rsidRDefault="00905AE7">
      <w:pPr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OD SUDA NAZOČNI:</w:t>
      </w:r>
    </w:p>
    <w:p w:rsidRPr="001B4754" w:rsidR="00905AE7" w:rsidP="00905AE7" w:rsidRDefault="00905AE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Adrijana Labinjan Skok, stečajna sutkinja</w:t>
      </w:r>
      <w:r w:rsidRPr="001B4754">
        <w:rPr>
          <w:rFonts w:ascii="Times New Roman" w:hAnsi="Times New Roman" w:cs="Times New Roman"/>
        </w:rPr>
        <w:t xml:space="preserve"> </w:t>
      </w:r>
    </w:p>
    <w:p w:rsidRPr="007D0861" w:rsidR="00905AE7" w:rsidP="00905AE7" w:rsidRDefault="00905AE7">
      <w:pPr>
        <w:jc w:val="both"/>
        <w:rPr>
          <w:rFonts w:ascii="Times New Roman" w:hAnsi="Times New Roman" w:cs="Times New Roman"/>
        </w:rPr>
      </w:pPr>
      <w:r w:rsidRPr="007D0861">
        <w:rPr>
          <w:rFonts w:ascii="Times New Roman" w:hAnsi="Times New Roman" w:cs="Times New Roman"/>
        </w:rPr>
        <w:t>Jasmina Matika, zapisničarka</w:t>
      </w:r>
    </w:p>
    <w:p w:rsidRPr="001B4754" w:rsidR="00905AE7" w:rsidP="00905AE7" w:rsidRDefault="00905AE7">
      <w:pPr>
        <w:jc w:val="both"/>
        <w:rPr>
          <w:rFonts w:ascii="Times New Roman" w:hAnsi="Times New Roman" w:cs="Times New Roman"/>
        </w:rPr>
      </w:pPr>
    </w:p>
    <w:p w:rsidRPr="00905AE7" w:rsidR="00905AE7" w:rsidP="00905AE7" w:rsidRDefault="00905AE7">
      <w:pPr>
        <w:jc w:val="both"/>
        <w:rPr>
          <w:rFonts w:ascii="Times New Roman" w:hAnsi="Times New Roman" w:cs="Times New Roman"/>
        </w:rPr>
      </w:pPr>
      <w:r w:rsidRPr="00905AE7">
        <w:rPr>
          <w:rFonts w:ascii="Times New Roman" w:hAnsi="Times New Roman" w:cs="Times New Roman"/>
        </w:rPr>
        <w:t>Početak u 13:30 sati.</w:t>
      </w:r>
    </w:p>
    <w:p w:rsidRPr="001B4754" w:rsidR="00905AE7" w:rsidP="00905AE7" w:rsidRDefault="00905AE7">
      <w:pPr>
        <w:jc w:val="both"/>
        <w:rPr>
          <w:rFonts w:ascii="Times New Roman" w:hAnsi="Times New Roman" w:cs="Times New Roman"/>
        </w:rPr>
      </w:pPr>
    </w:p>
    <w:p w:rsidRPr="001B4754" w:rsidR="00905AE7" w:rsidP="00905AE7" w:rsidRDefault="00905AE7">
      <w:pPr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>Ročište je javno.</w:t>
      </w:r>
    </w:p>
    <w:p w:rsidRPr="001B4754" w:rsidR="00905AE7" w:rsidP="00905AE7" w:rsidRDefault="00905AE7">
      <w:pPr>
        <w:jc w:val="both"/>
        <w:rPr>
          <w:rFonts w:ascii="Times New Roman" w:hAnsi="Times New Roman" w:cs="Times New Roman"/>
        </w:rPr>
      </w:pPr>
    </w:p>
    <w:p w:rsidRPr="00317D51" w:rsidR="00905AE7" w:rsidP="00905AE7" w:rsidRDefault="00905AE7">
      <w:pPr>
        <w:jc w:val="both"/>
        <w:rPr>
          <w:rFonts w:ascii="Times New Roman" w:hAnsi="Times New Roman" w:cs="Times New Roman"/>
        </w:rPr>
      </w:pPr>
      <w:r w:rsidRPr="00317D51">
        <w:rPr>
          <w:rFonts w:ascii="Times New Roman" w:hAnsi="Times New Roman" w:cs="Times New Roman"/>
        </w:rPr>
        <w:t>Utvrđuje se da su pristupili:</w:t>
      </w:r>
    </w:p>
    <w:p w:rsidRPr="00317D51" w:rsidR="00905AE7" w:rsidP="00905AE7" w:rsidRDefault="00905AE7">
      <w:pPr>
        <w:jc w:val="both"/>
        <w:rPr>
          <w:rFonts w:ascii="Times New Roman" w:hAnsi="Times New Roman" w:cs="Times New Roman"/>
        </w:rPr>
      </w:pPr>
      <w:r w:rsidRPr="00317D51">
        <w:rPr>
          <w:rFonts w:ascii="Times New Roman" w:hAnsi="Times New Roman" w:cs="Times New Roman"/>
        </w:rPr>
        <w:t>- stečajni upravitelj Dražen Ezgeta</w:t>
      </w:r>
    </w:p>
    <w:p w:rsidRPr="00317D51" w:rsidR="00905AE7" w:rsidP="00905AE7" w:rsidRDefault="00905AE7">
      <w:pPr>
        <w:jc w:val="both"/>
        <w:rPr>
          <w:rFonts w:ascii="Times New Roman" w:hAnsi="Times New Roman" w:cs="Times New Roman"/>
        </w:rPr>
      </w:pPr>
      <w:r w:rsidRPr="00317D51">
        <w:rPr>
          <w:rFonts w:ascii="Times New Roman" w:hAnsi="Times New Roman" w:cs="Times New Roman"/>
        </w:rPr>
        <w:t xml:space="preserve">- za Republiku Hrvatsku </w:t>
      </w:r>
      <w:r w:rsidRPr="00317D51" w:rsidR="00FA5E61">
        <w:rPr>
          <w:rFonts w:ascii="Times New Roman" w:hAnsi="Times New Roman" w:cs="Times New Roman"/>
        </w:rPr>
        <w:t>Dalen Mikuljan, državnoodvjetnički savjetnik u ŽDO u Puli</w:t>
      </w:r>
    </w:p>
    <w:p w:rsidRPr="001B4754" w:rsidR="00905AE7" w:rsidP="00905AE7" w:rsidRDefault="00905AE7">
      <w:pPr>
        <w:ind w:firstLine="708"/>
        <w:jc w:val="both"/>
        <w:rPr>
          <w:rFonts w:ascii="Times New Roman" w:hAnsi="Times New Roman" w:cs="Times New Roman"/>
        </w:rPr>
      </w:pPr>
    </w:p>
    <w:p w:rsidRPr="006C1D3C" w:rsidR="00905AE7" w:rsidP="00905AE7" w:rsidRDefault="00905AE7">
      <w:pPr>
        <w:jc w:val="both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ab/>
      </w:r>
      <w:r w:rsidRPr="00894D8F">
        <w:rPr>
          <w:rFonts w:ascii="Times New Roman" w:hAnsi="Times New Roman" w:cs="Times New Roman"/>
        </w:rPr>
        <w:t xml:space="preserve">Utvrđuje se da je za ovo ročište poziv vjerovnicima istaknut na e-Oglasnoj ploči suda </w:t>
      </w:r>
      <w:r w:rsidRPr="006C1D3C">
        <w:rPr>
          <w:rFonts w:ascii="Times New Roman" w:hAnsi="Times New Roman" w:cs="Times New Roman"/>
        </w:rPr>
        <w:t>dana 14.11.2019.</w:t>
      </w:r>
    </w:p>
    <w:p w:rsidRPr="006C1D3C" w:rsidR="00905AE7" w:rsidP="00905AE7" w:rsidRDefault="00905AE7">
      <w:pPr>
        <w:ind w:firstLine="708"/>
        <w:jc w:val="both"/>
        <w:rPr>
          <w:rFonts w:ascii="Times New Roman" w:hAnsi="Times New Roman" w:cs="Times New Roman"/>
        </w:rPr>
      </w:pPr>
    </w:p>
    <w:p w:rsidRPr="006C1D3C" w:rsidR="00905AE7" w:rsidP="00905AE7" w:rsidRDefault="00905AE7">
      <w:pPr>
        <w:ind w:firstLine="360"/>
        <w:jc w:val="both"/>
        <w:rPr>
          <w:rFonts w:ascii="Times New Roman" w:hAnsi="Times New Roman" w:cs="Times New Roman"/>
        </w:rPr>
      </w:pPr>
      <w:r w:rsidRPr="006C1D3C">
        <w:rPr>
          <w:rFonts w:ascii="Times New Roman" w:hAnsi="Times New Roman" w:cs="Times New Roman"/>
        </w:rPr>
        <w:tab/>
        <w:t xml:space="preserve">Stečajni sudac utvrđuje Dnevni red kako je određen </w:t>
      </w:r>
      <w:r w:rsidR="007412E5">
        <w:rPr>
          <w:rFonts w:ascii="Times New Roman" w:hAnsi="Times New Roman" w:cs="Times New Roman"/>
        </w:rPr>
        <w:t>rješenje</w:t>
      </w:r>
      <w:r w:rsidRPr="006C1D3C">
        <w:rPr>
          <w:rFonts w:ascii="Times New Roman" w:hAnsi="Times New Roman" w:cs="Times New Roman"/>
        </w:rPr>
        <w:t>m od 14.11</w:t>
      </w:r>
      <w:r w:rsidR="00317D51">
        <w:rPr>
          <w:rFonts w:ascii="Times New Roman" w:hAnsi="Times New Roman" w:cs="Times New Roman"/>
        </w:rPr>
        <w:t>.</w:t>
      </w:r>
      <w:r w:rsidRPr="006C1D3C">
        <w:rPr>
          <w:rFonts w:ascii="Times New Roman" w:hAnsi="Times New Roman" w:cs="Times New Roman"/>
        </w:rPr>
        <w:t xml:space="preserve">2019.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1B4754" w:rsidR="00905AE7" w:rsidP="00905AE7" w:rsidRDefault="00905AE7">
      <w:pPr>
        <w:ind w:firstLine="360"/>
        <w:jc w:val="both"/>
        <w:rPr>
          <w:rFonts w:ascii="Times New Roman" w:hAnsi="Times New Roman" w:cs="Times New Roman"/>
          <w:bCs w:val="false"/>
        </w:rPr>
      </w:pPr>
    </w:p>
    <w:p w:rsidRPr="006C1D3C" w:rsidR="00905AE7" w:rsidP="00905AE7" w:rsidRDefault="00905AE7">
      <w:pPr>
        <w:jc w:val="both"/>
        <w:rPr>
          <w:rFonts w:ascii="Times New Roman" w:hAnsi="Times New Roman" w:cs="Times New Roman"/>
        </w:rPr>
      </w:pPr>
      <w:r w:rsidRPr="006C1D3C">
        <w:rPr>
          <w:rFonts w:ascii="Times New Roman" w:hAnsi="Times New Roman" w:cs="Times New Roman"/>
          <w:bCs w:val="false"/>
        </w:rPr>
        <w:tab/>
        <w:t>Dnevni red današnje Skupštine vjerovnika je:</w:t>
      </w:r>
    </w:p>
    <w:p w:rsidRPr="006C1D3C" w:rsidR="006C1D3C" w:rsidP="006C1D3C" w:rsidRDefault="006C1D3C">
      <w:pPr>
        <w:jc w:val="both"/>
        <w:rPr>
          <w:rFonts w:ascii="Times New Roman" w:hAnsi="Times New Roman" w:cs="Times New Roman"/>
        </w:rPr>
      </w:pPr>
      <w:r w:rsidRPr="006C1D3C">
        <w:rPr>
          <w:rFonts w:ascii="Times New Roman" w:hAnsi="Times New Roman" w:cs="Times New Roman"/>
        </w:rPr>
        <w:t>1.</w:t>
      </w:r>
      <w:r w:rsidRPr="006C1D3C">
        <w:rPr>
          <w:rFonts w:ascii="Times New Roman" w:hAnsi="Times New Roman" w:cs="Times New Roman"/>
        </w:rPr>
        <w:tab/>
        <w:t>Donošenje odluke o priznavanju prava vlasništva na nekretninama stečajnog dužnika u korist REPUBLIKE HRVATSKE:</w:t>
      </w:r>
    </w:p>
    <w:p w:rsidRPr="006C1D3C" w:rsidR="006C1D3C" w:rsidP="006C1D3C" w:rsidRDefault="006C1D3C">
      <w:pPr>
        <w:rPr>
          <w:rFonts w:ascii="Times New Roman" w:hAnsi="Times New Roman" w:cs="Times New Roman"/>
        </w:rPr>
      </w:pPr>
      <w:r w:rsidRPr="006C1D3C">
        <w:rPr>
          <w:rFonts w:ascii="Times New Roman" w:hAnsi="Times New Roman" w:cs="Times New Roman"/>
        </w:rPr>
        <w:t>- poslovnom prostoru u Zagrebu, na lokaciji Ksaver broj 202 i to L-32 sa 49,63 m2 i L-33 sa 79,03 m2, odnosno ukupno 137,50 m2, na k.č.br. 4064/1 k.o. Šestine i</w:t>
      </w:r>
    </w:p>
    <w:p w:rsidRPr="006C1D3C" w:rsidR="006C1D3C" w:rsidP="006C1D3C" w:rsidRDefault="006C1D3C">
      <w:pPr>
        <w:rPr>
          <w:rFonts w:ascii="Times New Roman" w:hAnsi="Times New Roman" w:cs="Times New Roman"/>
        </w:rPr>
      </w:pPr>
      <w:r w:rsidRPr="006C1D3C">
        <w:rPr>
          <w:rFonts w:ascii="Times New Roman" w:hAnsi="Times New Roman" w:cs="Times New Roman"/>
        </w:rPr>
        <w:t>- lokala D-2c/1 i D-2c/2 u poslovnom objektu K-7, izgrađenom na k.č.br. 2739 k.o. Umag, u zemljišnim knjigama navedenom kao: diletacija 6, lokal br. 17, prizemlje, neto površine 95,36 m2.</w:t>
      </w:r>
    </w:p>
    <w:p w:rsidRPr="006C1D3C" w:rsidR="006C1D3C" w:rsidP="006C1D3C" w:rsidRDefault="006C1D3C">
      <w:pPr>
        <w:jc w:val="both"/>
        <w:rPr>
          <w:rFonts w:ascii="Times New Roman" w:hAnsi="Times New Roman" w:cs="Times New Roman"/>
        </w:rPr>
      </w:pPr>
      <w:r w:rsidRPr="006C1D3C">
        <w:rPr>
          <w:rFonts w:ascii="Times New Roman" w:hAnsi="Times New Roman" w:cs="Times New Roman"/>
        </w:rPr>
        <w:t>2.</w:t>
      </w:r>
      <w:r w:rsidRPr="006C1D3C">
        <w:rPr>
          <w:rFonts w:ascii="Times New Roman" w:hAnsi="Times New Roman" w:cs="Times New Roman"/>
        </w:rPr>
        <w:tab/>
        <w:t>Razno.</w:t>
      </w:r>
    </w:p>
    <w:p w:rsidR="00905AE7" w:rsidP="00905AE7" w:rsidRDefault="00905AE7">
      <w:pPr>
        <w:ind w:firstLine="708"/>
        <w:jc w:val="both"/>
        <w:rPr>
          <w:rFonts w:ascii="Times New Roman" w:hAnsi="Times New Roman" w:cs="Times New Roman"/>
          <w:color w:val="7B7B7B" w:themeColor="accent3" w:themeShade="BF"/>
        </w:rPr>
      </w:pPr>
    </w:p>
    <w:p w:rsidRPr="006C1D3C" w:rsidR="006C1D3C" w:rsidP="00905AE7" w:rsidRDefault="006C1D3C">
      <w:pPr>
        <w:ind w:firstLine="708"/>
        <w:jc w:val="both"/>
        <w:rPr>
          <w:rFonts w:ascii="Times New Roman" w:hAnsi="Times New Roman" w:cs="Times New Roman"/>
          <w:color w:val="7B7B7B" w:themeColor="accent3" w:themeShade="BF"/>
        </w:rPr>
      </w:pPr>
    </w:p>
    <w:p w:rsidRPr="006C1D3C" w:rsidR="00905AE7" w:rsidP="00905AE7" w:rsidRDefault="00905AE7">
      <w:pPr>
        <w:ind w:firstLine="708"/>
        <w:jc w:val="both"/>
        <w:rPr>
          <w:rFonts w:ascii="Times New Roman" w:hAnsi="Times New Roman" w:cs="Times New Roman"/>
        </w:rPr>
      </w:pPr>
      <w:r w:rsidRPr="006C1D3C">
        <w:rPr>
          <w:rFonts w:ascii="Times New Roman" w:hAnsi="Times New Roman" w:cs="Times New Roman"/>
        </w:rPr>
        <w:t>Prelazi se na točku 1. dnevnog reda:</w:t>
      </w:r>
    </w:p>
    <w:p w:rsidR="00317D51" w:rsidP="00317D51" w:rsidRDefault="00317D5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u bitnome izjavljuje kao i u pisanom izvješću za ovu skupštinu, kako slijedi:</w:t>
      </w:r>
    </w:p>
    <w:p w:rsidRPr="00D0047D" w:rsidR="00317D51" w:rsidP="00317D51" w:rsidRDefault="00317D51">
      <w:pPr>
        <w:pStyle w:val="Default"/>
        <w:ind w:firstLine="708"/>
        <w:jc w:val="both"/>
      </w:pPr>
      <w:r w:rsidRPr="00D0047D">
        <w:t xml:space="preserve">Kupoprodajnim ugovorom, sklopljenim između prodavatelja, HIDROELEKTRA d.d, Zagreb i kupca, HIGROSS d.o.o, Umag, 7. travnja 1993, kupac je kupio nekretninu, poslovni prostor u Zagrebu, na lokaciji Ksaver broj 202 i to L-32 sa 49,63 m2 i L-33 sa 79,03 m2, odnosno ukupno 137,50 m2, na k.č.br. 4064/1 k.o. Šestine. </w:t>
      </w:r>
    </w:p>
    <w:p w:rsidRPr="00D0047D" w:rsidR="00317D51" w:rsidP="00317D51" w:rsidRDefault="00317D51">
      <w:pPr>
        <w:pStyle w:val="Default"/>
        <w:jc w:val="both"/>
      </w:pPr>
      <w:r w:rsidRPr="00D0047D">
        <w:t xml:space="preserve">Odredbom članka 3. navedenog ugovora prodavatelj je dozvolio kupcu da uknjiži pravo vlasništva na predmetnoj nekretnini na svoje ime i u svoju korist. </w:t>
      </w:r>
    </w:p>
    <w:p w:rsidRPr="00D0047D" w:rsidR="00317D51" w:rsidP="00317D51" w:rsidRDefault="00317D51">
      <w:pPr>
        <w:pStyle w:val="Default"/>
        <w:jc w:val="both"/>
      </w:pPr>
      <w:r w:rsidRPr="00D0047D">
        <w:lastRenderedPageBreak/>
        <w:t xml:space="preserve">Pošto Stečajna masa iza HISTRIA GROSS d.o.o, u stečaju, ne raspolaže originalom navedenog govora o kupoprodaji, u postupku potrage za originalom ili ovjerovljenom preslikom navedenog ugovora utvrđeno je da prodavatelj više ne postoji, te je bivši stečajni upravitelj prodavatelja, Marinko Paić iz Zagreba, nakon provjere izjavio da u arhivi nema navedeni ugovor. </w:t>
      </w:r>
    </w:p>
    <w:p w:rsidRPr="00D0047D" w:rsidR="00317D51" w:rsidP="00317D51" w:rsidRDefault="00317D51">
      <w:pPr>
        <w:pStyle w:val="Default"/>
        <w:jc w:val="both"/>
      </w:pPr>
      <w:r w:rsidRPr="00D0047D">
        <w:t xml:space="preserve">Stoga je, po dogovoru sa Marinkom Paićem, od njega zatraženo da Trgovačkom sudu u Zagrebu predloži određenje nastavka stečajnog postupka koji se vodio nad HIDROELEKTRA d.d, u stečaju, nakon čega će se od prodavatelja ishoditi dokument pogodan za uknjižbu prava vlasništva kupca na predmetnoj nekretnini. </w:t>
      </w:r>
    </w:p>
    <w:p w:rsidR="00317D51" w:rsidP="00317D51" w:rsidRDefault="00317D51">
      <w:pPr>
        <w:pStyle w:val="Default"/>
        <w:jc w:val="both"/>
      </w:pPr>
      <w:r w:rsidRPr="00D0047D">
        <w:t xml:space="preserve">Napominjem da je rješenjem Hrvatskog fonda za privatizaciju, posl. br. Klasa: 943-01/96-01-1376, Urbroj: 563-04-403/96-3, od 20. prosinca 1996, u postupku pretvorbe društvenog poduzeća „HISTRIA GROUP HOLDING“ s p.o, Umag, u vrijednost društvenog kapitala procijenjena i predmetna nekretnina, mada HISTRIA GROUP d.d. nije pravni slijednik HISTRIA GROSS d.o.o. Rješenjem naslovnog suda, posl. br. St-11/2015-815 od 27. lipnja 2019, zaključen je stečajni postupak nad HISTRIA GROUP d.d, u stečaju, te je zatim rješenjem naslovnog suda, posl. br. Tt-19/4189-2 od 9. rujna 2019, dužnik brisan iz sudskog registra. </w:t>
      </w:r>
    </w:p>
    <w:p w:rsidR="00317D51" w:rsidP="00317D51" w:rsidRDefault="00317D51">
      <w:pPr>
        <w:pStyle w:val="Default"/>
        <w:jc w:val="both"/>
        <w:rPr>
          <w:color w:val="auto"/>
        </w:rPr>
      </w:pPr>
      <w:r w:rsidRPr="00D0047D">
        <w:rPr>
          <w:color w:val="auto"/>
        </w:rPr>
        <w:t xml:space="preserve">Utvrđeno je da kupac nekretnine, HISTRIA GROSS d.o.o, nije prošao postupak pretvorbe, pa bi navedena nekretnina trebala pripasti u vlasništvo REPUBLIKE HRVATSKE. </w:t>
      </w:r>
    </w:p>
    <w:p w:rsidRPr="00D0047D" w:rsidR="00317D51" w:rsidP="00317D51" w:rsidRDefault="00317D51">
      <w:pPr>
        <w:pStyle w:val="Default"/>
        <w:jc w:val="both"/>
        <w:rPr>
          <w:color w:val="auto"/>
        </w:rPr>
      </w:pPr>
    </w:p>
    <w:p w:rsidRPr="00D0047D" w:rsidR="00317D51" w:rsidP="00317D51" w:rsidRDefault="00317D51">
      <w:pPr>
        <w:pStyle w:val="Default"/>
        <w:ind w:firstLine="708"/>
        <w:jc w:val="both"/>
        <w:rPr>
          <w:color w:val="auto"/>
        </w:rPr>
      </w:pPr>
      <w:r w:rsidRPr="00D0047D">
        <w:rPr>
          <w:color w:val="auto"/>
        </w:rPr>
        <w:t xml:space="preserve">Ugovorom o prodaji br. 10-77/91 od 3. listopada 1991, kupac, VELEPROMET d.o.o. Umag (kasnije: HISTRIA GROSS d.o.o, Umag), kupio je od prodavatelja, IMOS ZIGP, Ljubljana, slijedeću nekretninu: „lokal D-2c/1 i D-2c/2 u poslovnom objektu K-7, izgrađenom na k.č.br. 2739 k.o. Umag, ulica Ante Babića Umag“. </w:t>
      </w:r>
    </w:p>
    <w:p w:rsidRPr="00D0047D" w:rsidR="00317D51" w:rsidP="00317D51" w:rsidRDefault="00317D51">
      <w:pPr>
        <w:pStyle w:val="Default"/>
        <w:jc w:val="both"/>
        <w:rPr>
          <w:color w:val="auto"/>
        </w:rPr>
      </w:pPr>
      <w:r w:rsidRPr="00D0047D">
        <w:rPr>
          <w:color w:val="auto"/>
        </w:rPr>
        <w:t xml:space="preserve">Kupoprodajna cijena nekretnine smatra se plaćenom temeljem odredbe čl. 4. st. 3. i čl. 8. st. 2. navedenog ugovora. </w:t>
      </w:r>
    </w:p>
    <w:p w:rsidRPr="00D0047D" w:rsidR="00317D51" w:rsidP="00317D51" w:rsidRDefault="00317D51">
      <w:pPr>
        <w:pStyle w:val="Default"/>
        <w:jc w:val="both"/>
        <w:rPr>
          <w:color w:val="auto"/>
        </w:rPr>
      </w:pPr>
      <w:r w:rsidRPr="00D0047D">
        <w:rPr>
          <w:color w:val="auto"/>
        </w:rPr>
        <w:t xml:space="preserve">Predmetni poslovni prostor je predan u posjed kupcu 22. siječnja 1992, što je razvidno iz rješenja Općine Buje, Uprave društvenih prihoda Umag, posl. br. UP/I-410-20/9P-01/30 od 10. veljače 1992, u privitku. </w:t>
      </w:r>
    </w:p>
    <w:p w:rsidRPr="00D0047D" w:rsidR="00317D51" w:rsidP="00317D51" w:rsidRDefault="00317D51">
      <w:pPr>
        <w:pStyle w:val="Default"/>
        <w:jc w:val="both"/>
        <w:rPr>
          <w:color w:val="auto"/>
        </w:rPr>
      </w:pPr>
      <w:r w:rsidRPr="00D0047D">
        <w:rPr>
          <w:color w:val="auto"/>
        </w:rPr>
        <w:t xml:space="preserve">Predmetni poslovni prostor se u zemljišnim knjigama vodi kao „diletacija 6, lokal br. 17, prizemlje, neto površine 95,36 m2“, u vlasništvu IMOS HOLDING d.d, Ljubljana. </w:t>
      </w:r>
    </w:p>
    <w:p w:rsidRPr="00D0047D" w:rsidR="00317D51" w:rsidP="00317D51" w:rsidRDefault="00317D51">
      <w:pPr>
        <w:pStyle w:val="Default"/>
        <w:jc w:val="both"/>
        <w:rPr>
          <w:color w:val="auto"/>
        </w:rPr>
      </w:pPr>
      <w:r w:rsidRPr="00D0047D">
        <w:rPr>
          <w:color w:val="auto"/>
        </w:rPr>
        <w:t xml:space="preserve">U arhivi stečajnog dužnika nisu pronađeni originali navedenih dokumenata. </w:t>
      </w:r>
    </w:p>
    <w:p w:rsidRPr="00D0047D" w:rsidR="00317D51" w:rsidP="00317D51" w:rsidRDefault="00317D51">
      <w:pPr>
        <w:pStyle w:val="Default"/>
        <w:jc w:val="both"/>
        <w:rPr>
          <w:color w:val="auto"/>
        </w:rPr>
      </w:pPr>
      <w:r w:rsidRPr="00D0047D">
        <w:rPr>
          <w:color w:val="auto"/>
        </w:rPr>
        <w:t xml:space="preserve">Rješenjem Hrvatskog fonda za privatizaciju, posl. br. Klasa: 943-01/96-01-1376, Urbroj: 563- 04-403/96-3, od 20. prosinca 1996, u postupku pretvorbe društvenog poduzeća „HISTRIA GROUP HOLDING“ s p.o, Umag, u vrijednost društvenog kapitala procijenjena je i predmetna nekretnina, mada HISTRIA GROUP d.d. nije pravni slijednik HISTRIA GROSS d.o.o. Kao što je ranije navedeno, rješenjem naslovnog suda, posl. br. St-11/2015-815, od 27. lipnja 2019, zaključen je stečajni postupak nad HISTRIA GROUP d.d, u stečaju, te je zatim rješenjem naslovnog suda, posl. br. Tt-19/4189-2 od 9. rujna 2019. dužnik brisan iz sudskog registra. </w:t>
      </w:r>
    </w:p>
    <w:p w:rsidRPr="00D0047D" w:rsidR="00317D51" w:rsidP="00317D51" w:rsidRDefault="00317D51">
      <w:pPr>
        <w:pStyle w:val="Default"/>
        <w:jc w:val="both"/>
        <w:rPr>
          <w:color w:val="auto"/>
        </w:rPr>
      </w:pPr>
      <w:r w:rsidRPr="00D0047D">
        <w:rPr>
          <w:color w:val="auto"/>
        </w:rPr>
        <w:t xml:space="preserve">Pošto kupac nekretnine, VELEPROMET d.o.o. Umag (kasnije: HISTRIA GROSS d.o.o, Umag), nije prošao postupak pretvorbe, navedena nekretnina bi trebala pripasti u vlasništvo REPUBLIKE HRVATSKE. </w:t>
      </w:r>
    </w:p>
    <w:p w:rsidR="00317D51" w:rsidP="00317D51" w:rsidRDefault="00317D51">
      <w:pPr>
        <w:pStyle w:val="Default"/>
        <w:jc w:val="both"/>
        <w:rPr>
          <w:color w:val="auto"/>
        </w:rPr>
      </w:pPr>
      <w:r>
        <w:rPr>
          <w:bCs/>
          <w:color w:val="auto"/>
        </w:rPr>
        <w:t xml:space="preserve">Stoga je predloženo da </w:t>
      </w:r>
      <w:r w:rsidRPr="00D0047D">
        <w:rPr>
          <w:color w:val="auto"/>
        </w:rPr>
        <w:t xml:space="preserve">Skupština vjerovnika donese </w:t>
      </w:r>
      <w:r>
        <w:rPr>
          <w:color w:val="auto"/>
        </w:rPr>
        <w:t>odluke kako je navedeno u točki I. dnevnog reda.</w:t>
      </w:r>
    </w:p>
    <w:p w:rsidR="00317D51" w:rsidP="00317D51" w:rsidRDefault="00317D51">
      <w:pPr>
        <w:pStyle w:val="Default"/>
        <w:jc w:val="both"/>
        <w:rPr>
          <w:color w:val="auto"/>
        </w:rPr>
      </w:pPr>
    </w:p>
    <w:p w:rsidR="00317D51" w:rsidP="00317D51" w:rsidRDefault="00317D51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Nazočni vjerovnik Republika Hrvatska donosi odluku:</w:t>
      </w:r>
    </w:p>
    <w:p w:rsidRPr="00D0047D" w:rsidR="00317D51" w:rsidP="00317D51" w:rsidRDefault="00317D51">
      <w:pPr>
        <w:pStyle w:val="Default"/>
        <w:ind w:firstLine="708"/>
        <w:jc w:val="both"/>
        <w:rPr>
          <w:color w:val="auto"/>
        </w:rPr>
      </w:pPr>
      <w:r w:rsidRPr="00317D51">
        <w:rPr>
          <w:bCs/>
          <w:color w:val="auto"/>
        </w:rPr>
        <w:t>I.</w:t>
      </w:r>
      <w:r>
        <w:rPr>
          <w:color w:val="auto"/>
        </w:rPr>
        <w:tab/>
      </w:r>
      <w:r w:rsidRPr="00D0047D">
        <w:rPr>
          <w:color w:val="auto"/>
        </w:rPr>
        <w:t>Priznaje se pravo vlasništva na poslovnom prostoru u Zagrebu, na lokaciji Ksaver broj 202 i to L-32 sa 49,63 m2 i L-33 sa 79,03 m2, odnosno ukupno 137,50 m2, na k.č.br. 4064/1 k.o. Šestine, u korist REPUBLIKE HRVATSK</w:t>
      </w:r>
      <w:r>
        <w:rPr>
          <w:color w:val="auto"/>
        </w:rPr>
        <w:t xml:space="preserve">E. </w:t>
      </w:r>
      <w:r w:rsidRPr="00D0047D">
        <w:rPr>
          <w:color w:val="auto"/>
        </w:rPr>
        <w:t xml:space="preserve"> </w:t>
      </w:r>
    </w:p>
    <w:p w:rsidRPr="00D0047D" w:rsidR="00317D51" w:rsidP="00317D51" w:rsidRDefault="00317D51">
      <w:pPr>
        <w:pStyle w:val="Default"/>
        <w:jc w:val="both"/>
        <w:rPr>
          <w:color w:val="auto"/>
        </w:rPr>
      </w:pPr>
    </w:p>
    <w:p w:rsidR="00317D51" w:rsidP="00317D51" w:rsidRDefault="00317D5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II.</w:t>
      </w:r>
      <w:r>
        <w:rPr>
          <w:rFonts w:ascii="Times New Roman" w:hAnsi="Times New Roman" w:cs="Times New Roman"/>
        </w:rPr>
        <w:tab/>
      </w:r>
      <w:r w:rsidRPr="00D0047D">
        <w:rPr>
          <w:rFonts w:ascii="Times New Roman" w:hAnsi="Times New Roman" w:cs="Times New Roman"/>
        </w:rPr>
        <w:t>Priznaje se pravo vlasništva na „lokalu D-2c/1 i D-2c/2 u poslovnom objektu K-7, izgrađenom na k.č.br. 2739 k.o. Umag“, u zemljišnom knjigama navedenom k</w:t>
      </w:r>
      <w:r>
        <w:rPr>
          <w:rFonts w:ascii="Times New Roman" w:hAnsi="Times New Roman" w:cs="Times New Roman"/>
        </w:rPr>
        <w:t>ao: „diletacija 6, lokal br. 17.</w:t>
      </w:r>
      <w:r w:rsidR="008066EB">
        <w:rPr>
          <w:rFonts w:ascii="Times New Roman" w:hAnsi="Times New Roman" w:cs="Times New Roman"/>
        </w:rPr>
        <w:t xml:space="preserve">, prizemlje, neto površine 95,36 m2", u korist </w:t>
      </w:r>
      <w:r w:rsidRPr="00D0047D" w:rsidR="008066EB">
        <w:rPr>
          <w:rFonts w:ascii="Times New Roman" w:hAnsi="Times New Roman" w:cs="Times New Roman"/>
        </w:rPr>
        <w:t>REPUBLIKE HRVAT</w:t>
      </w:r>
      <w:r w:rsidRPr="008066EB" w:rsidR="008066EB">
        <w:rPr>
          <w:rFonts w:ascii="Times New Roman" w:hAnsi="Times New Roman" w:cs="Times New Roman"/>
        </w:rPr>
        <w:t>SKE</w:t>
      </w:r>
      <w:r w:rsidR="008066EB">
        <w:t>.</w:t>
      </w:r>
    </w:p>
    <w:p w:rsidR="00905AE7" w:rsidP="00317D51" w:rsidRDefault="00905AE7">
      <w:pPr>
        <w:jc w:val="both"/>
        <w:rPr>
          <w:rFonts w:ascii="Times New Roman" w:hAnsi="Times New Roman" w:cs="Times New Roman"/>
        </w:rPr>
      </w:pPr>
    </w:p>
    <w:p w:rsidRPr="00053D6C" w:rsidR="00905AE7" w:rsidP="00905AE7" w:rsidRDefault="00905AE7">
      <w:pPr>
        <w:ind w:firstLine="708"/>
        <w:jc w:val="both"/>
        <w:rPr>
          <w:rFonts w:ascii="Times New Roman" w:hAnsi="Times New Roman" w:cs="Times New Roman"/>
        </w:rPr>
      </w:pPr>
      <w:r w:rsidRPr="00053D6C">
        <w:rPr>
          <w:rFonts w:ascii="Times New Roman" w:hAnsi="Times New Roman" w:cs="Times New Roman"/>
        </w:rPr>
        <w:t xml:space="preserve">Prelazi se na </w:t>
      </w:r>
      <w:r>
        <w:rPr>
          <w:rFonts w:ascii="Times New Roman" w:hAnsi="Times New Roman" w:cs="Times New Roman"/>
        </w:rPr>
        <w:t>točku 2</w:t>
      </w:r>
      <w:r w:rsidRPr="00053D6C">
        <w:rPr>
          <w:rFonts w:ascii="Times New Roman" w:hAnsi="Times New Roman" w:cs="Times New Roman"/>
        </w:rPr>
        <w:t>. dnevnog reda:</w:t>
      </w:r>
    </w:p>
    <w:p w:rsidRPr="00053D6C" w:rsidR="00905AE7" w:rsidP="00905AE7" w:rsidRDefault="00317D5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Nema navoda.</w:t>
      </w:r>
    </w:p>
    <w:p w:rsidRPr="00831A77" w:rsidR="00905AE7" w:rsidP="00905AE7" w:rsidRDefault="00905AE7">
      <w:pPr>
        <w:ind w:firstLine="708"/>
        <w:jc w:val="both"/>
        <w:rPr>
          <w:rFonts w:ascii="Times New Roman" w:hAnsi="Times New Roman" w:cs="Times New Roman"/>
        </w:rPr>
      </w:pPr>
    </w:p>
    <w:p w:rsidRPr="001B4754" w:rsidR="00905AE7" w:rsidP="00905AE7" w:rsidRDefault="00905AE7">
      <w:pPr>
        <w:ind w:firstLine="708"/>
        <w:jc w:val="both"/>
        <w:rPr>
          <w:rFonts w:ascii="Times New Roman" w:hAnsi="Times New Roman" w:cs="Times New Roman"/>
        </w:rPr>
      </w:pPr>
    </w:p>
    <w:p w:rsidR="00905AE7" w:rsidP="00905AE7" w:rsidRDefault="00905AE7">
      <w:pPr>
        <w:ind w:left="708" w:firstLine="1"/>
        <w:rPr>
          <w:rFonts w:ascii="Times New Roman" w:hAnsi="Times New Roman" w:cs="Times New Roman"/>
        </w:rPr>
      </w:pPr>
    </w:p>
    <w:p w:rsidR="00905AE7" w:rsidP="00905AE7" w:rsidRDefault="00905AE7">
      <w:pPr>
        <w:ind w:left="708" w:firstLine="1"/>
        <w:rPr>
          <w:rFonts w:ascii="Times New Roman" w:hAnsi="Times New Roman" w:cs="Times New Roman"/>
        </w:rPr>
      </w:pPr>
    </w:p>
    <w:p w:rsidRPr="001B4754" w:rsidR="00905AE7" w:rsidP="00905AE7" w:rsidRDefault="00905AE7">
      <w:pPr>
        <w:ind w:left="708" w:firstLine="1"/>
        <w:rPr>
          <w:rFonts w:ascii="Times New Roman" w:hAnsi="Times New Roman" w:cs="Times New Roman"/>
        </w:rPr>
      </w:pPr>
    </w:p>
    <w:p w:rsidRPr="001B4754" w:rsidR="00905AE7" w:rsidP="00905AE7" w:rsidRDefault="00905AE7">
      <w:pPr>
        <w:ind w:left="2832" w:firstLine="708"/>
        <w:rPr>
          <w:rFonts w:ascii="Times New Roman" w:hAnsi="Times New Roman" w:cs="Times New Roman"/>
        </w:rPr>
      </w:pPr>
      <w:r w:rsidRPr="001B4754">
        <w:rPr>
          <w:rFonts w:ascii="Times New Roman" w:hAnsi="Times New Roman" w:cs="Times New Roman"/>
        </w:rPr>
        <w:t xml:space="preserve">  Dovršeno u </w:t>
      </w:r>
      <w:r w:rsidR="00317D51">
        <w:rPr>
          <w:rFonts w:ascii="Times New Roman" w:hAnsi="Times New Roman" w:cs="Times New Roman"/>
        </w:rPr>
        <w:t>13</w:t>
      </w:r>
      <w:r w:rsidRPr="001B4754">
        <w:rPr>
          <w:rFonts w:ascii="Times New Roman" w:hAnsi="Times New Roman" w:cs="Times New Roman"/>
        </w:rPr>
        <w:t>:</w:t>
      </w:r>
      <w:r w:rsidR="00317D51">
        <w:rPr>
          <w:rFonts w:ascii="Times New Roman" w:hAnsi="Times New Roman" w:cs="Times New Roman"/>
        </w:rPr>
        <w:t>50</w:t>
      </w:r>
      <w:r w:rsidRPr="001B4754">
        <w:rPr>
          <w:rFonts w:ascii="Times New Roman" w:hAnsi="Times New Roman" w:cs="Times New Roman"/>
        </w:rPr>
        <w:t xml:space="preserve"> sati.</w:t>
      </w:r>
    </w:p>
    <w:p w:rsidR="00905AE7" w:rsidP="00905AE7" w:rsidRDefault="00905AE7">
      <w:pPr>
        <w:jc w:val="both"/>
        <w:rPr>
          <w:rFonts w:ascii="Times New Roman" w:hAnsi="Times New Roman" w:cs="Times New Roman"/>
        </w:rPr>
      </w:pPr>
    </w:p>
    <w:p w:rsidR="00905AE7" w:rsidP="00905AE7" w:rsidRDefault="00905AE7">
      <w:pPr>
        <w:jc w:val="both"/>
        <w:rPr>
          <w:rFonts w:ascii="Times New Roman" w:hAnsi="Times New Roman" w:cs="Times New Roman"/>
        </w:rPr>
      </w:pPr>
    </w:p>
    <w:p w:rsidRPr="001B4754" w:rsidR="00905AE7" w:rsidP="00905AE7" w:rsidRDefault="00905AE7">
      <w:pPr>
        <w:jc w:val="both"/>
        <w:rPr>
          <w:rFonts w:ascii="Times New Roman" w:hAnsi="Times New Roman" w:cs="Times New Roman"/>
        </w:rPr>
      </w:pPr>
    </w:p>
    <w:p w:rsidRPr="001B4754" w:rsidR="00905AE7" w:rsidP="00905AE7" w:rsidRDefault="00905AE7">
      <w:pPr>
        <w:jc w:val="both"/>
        <w:rPr>
          <w:rFonts w:ascii="Times New Roman" w:hAnsi="Times New Roman" w:cs="Times New Roman"/>
        </w:rPr>
      </w:pPr>
    </w:p>
    <w:p w:rsidRPr="001B4754" w:rsidR="00905AE7" w:rsidP="00905AE7" w:rsidRDefault="00905AE7">
      <w:pPr>
        <w:jc w:val="both"/>
        <w:rPr>
          <w:rFonts w:ascii="Times New Roman" w:hAnsi="Times New Roman" w:cs="Times New Roman"/>
        </w:rPr>
      </w:pPr>
    </w:p>
    <w:p w:rsidRPr="001B4754" w:rsidR="00905AE7" w:rsidP="00905AE7" w:rsidRDefault="00905AE7">
      <w:pPr>
        <w:jc w:val="both"/>
      </w:pPr>
      <w:r>
        <w:rPr>
          <w:rFonts w:ascii="Times New Roman" w:hAnsi="Times New Roman" w:cs="Times New Roman"/>
        </w:rPr>
        <w:t xml:space="preserve">       Stečajna sutkinja</w:t>
      </w:r>
      <w:r w:rsidRPr="001B4754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1B4754">
        <w:rPr>
          <w:rFonts w:ascii="Times New Roman" w:hAnsi="Times New Roman" w:cs="Times New Roman"/>
        </w:rPr>
        <w:t>Zapisničar</w:t>
      </w:r>
      <w:r>
        <w:rPr>
          <w:rFonts w:ascii="Times New Roman" w:hAnsi="Times New Roman" w:cs="Times New Roman"/>
        </w:rPr>
        <w:t>ka</w:t>
      </w:r>
      <w:r w:rsidRPr="001B4754">
        <w:rPr>
          <w:rFonts w:ascii="Times New Roman" w:hAnsi="Times New Roman" w:cs="Times New Roman"/>
        </w:rPr>
        <w:tab/>
        <w:t xml:space="preserve">             Vjerovnici</w:t>
      </w:r>
      <w:r w:rsidRPr="001B4754">
        <w:rPr>
          <w:rFonts w:ascii="Times New Roman" w:hAnsi="Times New Roman" w:cs="Times New Roman"/>
        </w:rPr>
        <w:tab/>
        <w:t xml:space="preserve">          Stečajni upravitelj</w:t>
      </w:r>
    </w:p>
    <w:p w:rsidRPr="001B4754" w:rsidR="00905AE7" w:rsidP="00905AE7" w:rsidRDefault="00905AE7"/>
    <w:p w:rsidRPr="001B4754" w:rsidR="00905AE7" w:rsidP="00905AE7" w:rsidRDefault="00905AE7"/>
    <w:p w:rsidRPr="001B4754" w:rsidR="00905AE7" w:rsidP="00905AE7" w:rsidRDefault="00905AE7"/>
    <w:p w:rsidRPr="001B4754" w:rsidR="00905AE7" w:rsidP="00905AE7" w:rsidRDefault="00905AE7"/>
    <w:p w:rsidR="00905AE7" w:rsidP="00905AE7" w:rsidRDefault="00905AE7"/>
    <w:p w:rsidR="00905AE7" w:rsidP="00905AE7" w:rsidRDefault="00905AE7"/>
    <w:p w:rsidR="00905AE7" w:rsidP="00905AE7" w:rsidRDefault="00905AE7"/>
    <w:p w:rsidR="002410FA" w:rsidRDefault="002410FA"/>
    <w:sectPr w:rsidR="002410FA" w:rsidSect="00C86113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05AE7" w:rsidP="00905AE7" w:rsidRDefault="00905AE7">
      <w:r>
        <w:separator/>
      </w:r>
    </w:p>
  </w:endnote>
  <w:endnote w:type="continuationSeparator" w:id="0">
    <w:p w:rsidR="00905AE7" w:rsidP="00905AE7" w:rsidRDefault="00905AE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05AE7" w:rsidP="00905AE7" w:rsidRDefault="00905AE7">
      <w:r>
        <w:separator/>
      </w:r>
    </w:p>
  </w:footnote>
  <w:footnote w:type="continuationSeparator" w:id="0">
    <w:p w:rsidR="00905AE7" w:rsidP="00905AE7" w:rsidRDefault="00905AE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905AE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BD2D7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D14FD" w:rsidR="0037515D" w:rsidP="00E72846" w:rsidRDefault="00905AE7">
    <w:pPr>
      <w:pStyle w:val="Zaglavlje"/>
      <w:framePr w:wrap="around" w:hAnchor="margin" w:vAnchor="text" w:xAlign="center" w:y="1"/>
      <w:rPr>
        <w:rStyle w:val="Brojstranice"/>
        <w:rFonts w:ascii="Times New Roman" w:hAnsi="Times New Roman" w:cs="Times New Roman"/>
      </w:rPr>
    </w:pPr>
    <w:r w:rsidRPr="009D14FD">
      <w:rPr>
        <w:rStyle w:val="Brojstranice"/>
        <w:rFonts w:ascii="Times New Roman" w:hAnsi="Times New Roman" w:cs="Times New Roman"/>
      </w:rPr>
      <w:fldChar w:fldCharType="begin"/>
    </w:r>
    <w:r w:rsidRPr="009D14FD">
      <w:rPr>
        <w:rStyle w:val="Brojstranice"/>
        <w:rFonts w:ascii="Times New Roman" w:hAnsi="Times New Roman" w:cs="Times New Roman"/>
      </w:rPr>
      <w:instrText xml:space="preserve">PAGE  </w:instrText>
    </w:r>
    <w:r w:rsidRPr="009D14FD">
      <w:rPr>
        <w:rStyle w:val="Brojstranice"/>
        <w:rFonts w:ascii="Times New Roman" w:hAnsi="Times New Roman" w:cs="Times New Roman"/>
      </w:rPr>
      <w:fldChar w:fldCharType="separate"/>
    </w:r>
    <w:r w:rsidR="00BD2D72">
      <w:rPr>
        <w:rStyle w:val="Brojstranice"/>
        <w:rFonts w:ascii="Times New Roman" w:hAnsi="Times New Roman" w:cs="Times New Roman"/>
        <w:noProof/>
      </w:rPr>
      <w:t>3</w:t>
    </w:r>
    <w:r w:rsidRPr="009D14FD">
      <w:rPr>
        <w:rStyle w:val="Brojstranice"/>
        <w:rFonts w:ascii="Times New Roman" w:hAnsi="Times New Roman" w:cs="Times New Roman"/>
      </w:rPr>
      <w:fldChar w:fldCharType="end"/>
    </w:r>
  </w:p>
  <w:p w:rsidRPr="00905AE7" w:rsidR="00905AE7" w:rsidP="00905AE7" w:rsidRDefault="00905AE7">
    <w:pPr>
      <w:ind w:left="3540"/>
      <w:jc w:val="right"/>
      <w:rPr>
        <w:rFonts w:ascii="Times New Roman" w:hAnsi="Times New Roman" w:cs="Times New Roman"/>
      </w:rPr>
    </w:pPr>
    <w:r w:rsidRPr="00905AE7">
      <w:tab/>
      <w:t xml:space="preserve">                                                                                                  </w:t>
    </w:r>
    <w:r>
      <w:t xml:space="preserve">            </w:t>
    </w:r>
    <w:r w:rsidRPr="00905AE7">
      <w:rPr>
        <w:rFonts w:ascii="Times New Roman" w:hAnsi="Times New Roman" w:cs="Times New Roman"/>
      </w:rPr>
      <w:t>2 St-46/2006-</w:t>
    </w:r>
    <w:r w:rsidR="007412E5">
      <w:rPr>
        <w:rFonts w:ascii="Times New Roman" w:hAnsi="Times New Roman" w:cs="Times New Roman"/>
      </w:rPr>
      <w:t>109</w:t>
    </w:r>
  </w:p>
  <w:p w:rsidRPr="00905AE7" w:rsidR="0037515D" w:rsidP="00905AE7" w:rsidRDefault="00BD2D72"/>
  <w:p w:rsidR="00747C40" w:rsidRDefault="00BD2D72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975E0"/>
    <w:multiLevelType w:val="hybridMultilevel"/>
    <w:tmpl w:val="8570801A"/>
    <w:lvl w:ilvl="0" w:tplc="9E9EB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AE7"/>
    <w:rsid w:val="002410FA"/>
    <w:rsid w:val="00317D51"/>
    <w:rsid w:val="006C1D3C"/>
    <w:rsid w:val="007412E5"/>
    <w:rsid w:val="008066EB"/>
    <w:rsid w:val="00905AE7"/>
    <w:rsid w:val="00BD2D72"/>
    <w:rsid w:val="00D379AD"/>
    <w:rsid w:val="00FA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86B3E57-4403-43DF-B583-559E4FCBDAA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05AE7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905AE7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905AE7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905AE7"/>
  </w:style>
  <w:style w:type="paragraph" w:styleId="Podnoje">
    <w:name w:val="footer"/>
    <w:basedOn w:val="Normal"/>
    <w:link w:val="PodnojeChar"/>
    <w:uiPriority w:val="99"/>
    <w:unhideWhenUsed/>
    <w:rsid w:val="00905A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05AE7"/>
    <w:rPr>
      <w:rFonts w:ascii="Arial" w:hAnsi="Arial" w:eastAsia="Times New Roman" w:cs="Arial"/>
      <w:bCs/>
      <w:sz w:val="24"/>
      <w:szCs w:val="24"/>
      <w:lang w:eastAsia="hr-HR"/>
    </w:rPr>
  </w:style>
  <w:style w:type="paragraph" w:styleId="Default" w:customStyle="true">
    <w:name w:val="Default"/>
    <w:rsid w:val="00317D51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379A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379AD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2D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2D7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2D72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2D7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2D7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prosinca 2019.</izvorni_sadrzaj>
    <derivirana_varijabla naziv="DomainObject.StvarniPocetakDatum_1">11. prosinca 2019.</derivirana_varijabla>
  </DomainObject.StvarniPocetakDatum>
  <DomainObject.StvarniZavrsetakDatum>
    <izvorni_sadrzaj>11. prosinca 2019.</izvorni_sadrzaj>
    <derivirana_varijabla naziv="DomainObject.StvarniZavrsetakDatum_1">11. prosinca 2019.</derivirana_varijabla>
  </DomainObject.StvarniZavrsetakDatum>
  <DomainObject.PlaniraniZavrsetakDatum>
    <izvorni_sadrzaj>11. prosinca 2019.</izvorni_sadrzaj>
    <derivirana_varijabla naziv="DomainObject.PlaniraniZavrsetakDatum_1">11. prosinca 2019.</derivirana_varijabla>
  </DomainObject.PlaniraniZavrsetakDatum>
  <DomainObject.PlaniraniPocetakDatum>
    <izvorni_sadrzaj>11. prosinca 2019.</izvorni_sadrzaj>
    <derivirana_varijabla naziv="DomainObject.PlaniraniPocetakDatum_1">11. prosinca 2019.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13:50</izvorni_sadrzaj>
    <derivirana_varijabla naziv="DomainObject.StvarniZavrsetakVrijeme_1">13:50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11. prosinca 2019.</izvorni_sadrzaj>
    <derivirana_varijabla naziv="DomainObject.Zapisnik.DatumKreiranja_1">11.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St-46/2006-109</izvorni_sadrzaj>
    <derivirana_varijabla naziv="DomainObject.Zapisnik.Oznaka_1">St-46/2006-109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2006.</izvorni_sadrzaj>
    <derivirana_varijabla naziv="DomainObject.Predmet.DatumOsnivanja_1">2. siječnja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2008.</izvorni_sadrzaj>
    <derivirana_varijabla naziv="DomainObject.Predmet.DatumRjesavanja_1">7. srpnja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DRAŽEN EZGETA;</izvorni_sadrzaj>
    <derivirana_varijabla naziv="DomainObject.Predmet.Opis_1">MIGRIRANO IZ IN2 Povijest stečajnih upravitelja: DRAŽEN EZGETA;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St-46/2006</izvorni_sadrzaj>
    <derivirana_varijabla naziv="DomainObject.Predmet.OznakaBroj_1">St-46/2006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dužnik nema dodijeljen OIB
(društvo brisano prije dodjele OIB-a)</izvorni_sadrzaj>
    <derivirana_varijabla naziv="DomainObject.Predmet.PrimjedbaSuca_1">dužnik nema dodijeljen OIB
(društvo brisano prije dodjele OIB-a)</derivirana_varijabla>
  </DomainObject.Predmet.PrimjedbaSuca>
  <DomainObject.Predmet.ProtustrankaFormated>
    <izvorni_sadrzaj>  Stečajna masa iza HISTRIA GROSS d.o.o. u stečaju, Poreč zastupanog po punomoćniku Dražen Ezgeta</izvorni_sadrzaj>
    <derivirana_varijabla naziv="DomainObject.Predmet.ProtustrankaFormated_1">  Stečajna masa iza HISTRIA GROSS d.o.o. u stečaju, Poreč zastupanog po punomoćniku Dražen Ezgeta</derivirana_varijabla>
  </DomainObject.Predmet.ProtustrankaFormated>
  <DomainObject.Predmet.ProtustrankaFormatedOIB>
    <izvorni_sadrzaj>  Stečajna masa iza HISTRIA GROSS d.o.o. u stečaju, Poreč, OIB 94010634571 zastupanog po punomoćniku Dražen Ezgeta</izvorni_sadrzaj>
    <derivirana_varijabla naziv="DomainObject.Predmet.ProtustrankaFormatedOIB_1">  Stečajna masa iza HISTRIA GROSS d.o.o. u stečaju, Poreč, OIB 94010634571 zastupanog po punomoćniku Dražen Ezgeta</derivirana_varijabla>
  </DomainObject.Predmet.ProtustrankaFormatedOIB>
  <DomainObject.Predmet.ProtustrankaFormatedWithAdress>
    <izvorni_sadrzaj> Stečajna masa iza HISTRIA GROSS d.o.o. u stečaju, Poreč, Mateo Benussi 8, 52440 Poreč zastupanog po punomoćniku Dražen Ezgeta</izvorni_sadrzaj>
    <derivirana_varijabla naziv="DomainObject.Predmet.ProtustrankaFormatedWithAdress_1"> Stečajna masa iza HISTRIA GROSS d.o.o. u stečaju, Poreč, Mateo Benussi 8, 52440 Poreč zastupanog po punomoćniku Dražen Ezgeta</derivirana_varijabla>
  </DomainObject.Predmet.ProtustrankaFormatedWithAdress>
  <DomainObject.Predmet.ProtustrankaFormatedWithAdressOIB>
    <izvorni_sadrzaj> Stečajna masa iza HISTRIA GROSS d.o.o. u stečaju, Poreč, OIB 94010634571, Mateo Benussi 8, 52440 Poreč zastupanog po punomoćniku Dražen Ezgeta</izvorni_sadrzaj>
    <derivirana_varijabla naziv="DomainObject.Predmet.ProtustrankaFormatedWithAdressOIB_1"> Stečajna masa iza HISTRIA GROSS d.o.o. u stečaju, Poreč, OIB 94010634571, Mateo Benussi 8, 52440 Poreč zastupanog po punomoćniku Dražen Ezgeta</derivirana_varijabla>
  </DomainObject.Predmet.ProtustrankaFormatedWithAdressOIB>
  <DomainObject.Predmet.ProtustrankaWithAdress>
    <izvorni_sadrzaj>Stečajna masa iza HISTRIA GROSS d.o.o. u stečaju, Poreč Mateo Benussi 8, 52440 Poreč</izvorni_sadrzaj>
    <derivirana_varijabla naziv="DomainObject.Predmet.ProtustrankaWithAdress_1">Stečajna masa iza HISTRIA GROSS d.o.o. u stečaju, Poreč Mateo Benussi 8, 52440 Poreč</derivirana_varijabla>
  </DomainObject.Predmet.ProtustrankaWithAdress>
  <DomainObject.Predmet.ProtustrankaWithAdressOIB>
    <izvorni_sadrzaj>Stečajna masa iza HISTRIA GROSS d.o.o. u stečaju, Poreč, OIB 94010634571, Mateo Benussi 8, 52440 Poreč</izvorni_sadrzaj>
    <derivirana_varijabla naziv="DomainObject.Predmet.ProtustrankaWithAdressOIB_1">Stečajna masa iza HISTRIA GROSS d.o.o. u stečaju, Poreč, OIB 94010634571, Mateo Benussi 8, 52440 Poreč</derivirana_varijabla>
  </DomainObject.Predmet.ProtustrankaWithAdressOIB>
  <DomainObject.Predmet.ProtustrankaNazivFormated>
    <izvorni_sadrzaj>Stečajna masa iza HISTRIA GROSS d.o.o. u stečaju, Poreč</izvorni_sadrzaj>
    <derivirana_varijabla naziv="DomainObject.Predmet.ProtustrankaNazivFormated_1">Stečajna masa iza HISTRIA GROSS d.o.o. u stečaju, Poreč</derivirana_varijabla>
  </DomainObject.Predmet.ProtustrankaNazivFormated>
  <DomainObject.Predmet.ProtustrankaNazivFormatedOIB>
    <izvorni_sadrzaj>Stečajna masa iza HISTRIA GROSS d.o.o. u stečaju, Poreč, OIB 94010634571</izvorni_sadrzaj>
    <derivirana_varijabla naziv="DomainObject.Predmet.ProtustrankaNazivFormatedOIB_1">Stečajna masa iza HISTRIA GROSS d.o.o. u stečaju, Poreč, OIB 94010634571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MEĐIMURSKA BANKA d.d. ČAKOVEC</izvorni_sadrzaj>
    <derivirana_varijabla naziv="DomainObject.Predmet.StrankaFormated_1">  MEĐIMURSKA BANKA d.d. ČAKOVEC</derivirana_varijabla>
  </DomainObject.Predmet.StrankaFormated>
  <DomainObject.Predmet.StrankaFormatedOIB>
    <izvorni_sadrzaj>  MEĐIMURSKA BANKA d.d. ČAKOVEC, OIB 48744996512</izvorni_sadrzaj>
    <derivirana_varijabla naziv="DomainObject.Predmet.StrankaFormatedOIB_1">  MEĐIMURSKA BANKA d.d. ČAKOVEC, OIB 48744996512</derivirana_varijabla>
  </DomainObject.Predmet.StrankaFormatedOIB>
  <DomainObject.Predmet.StrankaFormatedWithAdress>
    <izvorni_sadrzaj> MEĐIMURSKA BANKA d.d. ČAKOVEC, Valenta Morandinija 37, 40000 Čakovec</izvorni_sadrzaj>
    <derivirana_varijabla naziv="DomainObject.Predmet.StrankaFormatedWithAdress_1"> MEĐIMURSKA BANKA d.d. ČAKOVEC, Valenta Morandinija 37, 40000 Čakovec</derivirana_varijabla>
  </DomainObject.Predmet.StrankaFormatedWithAdress>
  <DomainObject.Predmet.StrankaFormatedWithAdressOIB>
    <izvorni_sadrzaj> MEĐIMURSKA BANKA d.d. ČAKOVEC, OIB 48744996512, Valenta Morandinija 37, 40000 Čakovec</izvorni_sadrzaj>
    <derivirana_varijabla naziv="DomainObject.Predmet.StrankaFormatedWithAdressOIB_1"> MEĐIMURSKA BANKA d.d. ČAKOVEC, OIB 48744996512, Valenta Morandinija 37, 40000 Čakovec</derivirana_varijabla>
  </DomainObject.Predmet.StrankaFormatedWithAdressOIB>
  <DomainObject.Predmet.StrankaWithAdress>
    <izvorni_sadrzaj>MEĐIMURSKA BANKA d.d. ČAKOVEC Valenta Morandinija 37,40000 Čakovec</izvorni_sadrzaj>
    <derivirana_varijabla naziv="DomainObject.Predmet.StrankaWithAdress_1">MEĐIMURSKA BANKA d.d. ČAKOVEC Valenta Morandinija 37,40000 Čakovec</derivirana_varijabla>
  </DomainObject.Predmet.StrankaWithAdress>
  <DomainObject.Predmet.StrankaWithAdressOIB>
    <izvorni_sadrzaj>MEĐIMURSKA BANKA d.d. ČAKOVEC, OIB 48744996512, Valenta Morandinija 37,40000 Čakovec</izvorni_sadrzaj>
    <derivirana_varijabla naziv="DomainObject.Predmet.StrankaWithAdressOIB_1">MEĐIMURSKA BANKA d.d. ČAKOVEC, OIB 48744996512, Valenta Morandinija 37,40000 Čakovec</derivirana_varijabla>
  </DomainObject.Predmet.StrankaWithAdressOIB>
  <DomainObject.Predmet.StrankaNazivFormated>
    <izvorni_sadrzaj>MEĐIMURSKA BANKA d.d. ČAKOVEC</izvorni_sadrzaj>
    <derivirana_varijabla naziv="DomainObject.Predmet.StrankaNazivFormated_1">MEĐIMURSKA BANKA d.d. ČAKOVEC</derivirana_varijabla>
  </DomainObject.Predmet.StrankaNazivFormated>
  <DomainObject.Predmet.StrankaNazivFormatedOIB>
    <izvorni_sadrzaj>MEĐIMURSKA BANKA d.d. ČAKOVEC, OIB 48744996512</izvorni_sadrzaj>
    <derivirana_varijabla naziv="DomainObject.Predmet.StrankaNazivFormatedOIB_1">MEĐIMURSKA BANKA d.d. ČAKOVEC, OIB 48744996512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MEĐIMURSKA BANKA d.d. ČAKOVEC</item>
    </izvorni_sadrzaj>
    <derivirana_varijabla naziv="DomainObject.Predmet.StrankaListFormated_1">
      <item>MEĐIMURSKA BANKA d.d. ČAKOVEC</item>
    </derivirana_varijabla>
  </DomainObject.Predmet.StrankaListFormated>
  <DomainObject.Predmet.StrankaListFormatedOIB>
    <izvorni_sadrzaj>
      <item>MEĐIMURSKA BANKA d.d. ČAKOVEC, OIB 48744996512</item>
    </izvorni_sadrzaj>
    <derivirana_varijabla naziv="DomainObject.Predmet.StrankaListFormatedOIB_1">
      <item>MEĐIMURSKA BANKA d.d. ČAKOVEC, OIB 48744996512</item>
    </derivirana_varijabla>
  </DomainObject.Predmet.StrankaListFormatedOIB>
  <DomainObject.Predmet.StrankaListFormatedWithAdress>
    <izvorni_sadrzaj>
      <item>MEĐIMURSKA BANKA d.d. ČAKOVEC, Valenta Morandinija 37, 40000 Čakovec</item>
    </izvorni_sadrzaj>
    <derivirana_varijabla naziv="DomainObject.Predmet.StrankaListFormatedWithAdress_1">
      <item>MEĐIMURSKA BANKA d.d. ČAKOVEC, Valenta Morandinija 37, 40000 Čakovec</item>
    </derivirana_varijabla>
  </DomainObject.Predmet.StrankaListFormatedWithAdress>
  <DomainObject.Predmet.StrankaListFormatedWithAdressOIB>
    <izvorni_sadrzaj>
      <item>MEĐIMURSKA BANKA d.d. ČAKOVEC, OIB 48744996512, Valenta Morandinija 37, 40000 Čakovec</item>
    </izvorni_sadrzaj>
    <derivirana_varijabla naziv="DomainObject.Predmet.StrankaListFormatedWithAdressOIB_1">
      <item>MEĐIMURSKA BANKA d.d. ČAKOVEC, OIB 48744996512, Valenta Morandinija 37, 40000 Čakovec</item>
    </derivirana_varijabla>
  </DomainObject.Predmet.StrankaListFormatedWithAdressOIB>
  <DomainObject.Predmet.StrankaListNazivFormated>
    <izvorni_sadrzaj>
      <item>MEĐIMURSKA BANKA d.d. ČAKOVEC</item>
    </izvorni_sadrzaj>
    <derivirana_varijabla naziv="DomainObject.Predmet.StrankaListNazivFormated_1">
      <item>MEĐIMURSKA BANKA d.d. ČAKOVEC</item>
    </derivirana_varijabla>
  </DomainObject.Predmet.StrankaListNazivFormated>
  <DomainObject.Predmet.StrankaListNazivFormatedOIB>
    <izvorni_sadrzaj>
      <item>MEĐIMURSKA BANKA d.d. ČAKOVEC, OIB 48744996512</item>
    </izvorni_sadrzaj>
    <derivirana_varijabla naziv="DomainObject.Predmet.StrankaListNazivFormatedOIB_1">
      <item>MEĐIMURSKA BANKA d.d. ČAKOVEC, OIB 48744996512</item>
    </derivirana_varijabla>
  </DomainObject.Predmet.StrankaListNazivFormatedOIB>
  <DomainObject.Predmet.ProtuStrankaListFormated>
    <izvorni_sadrzaj>
      <item>Stečajna masa iza HISTRIA GROSS d.o.o. u stečaju, Poreč zastupanog po punomoćniku Dražen Ezgeta</item>
    </izvorni_sadrzaj>
    <derivirana_varijabla naziv="DomainObject.Predmet.ProtuStrankaListFormated_1">
      <item>Stečajna masa iza HISTRIA GROSS d.o.o. u stečaju, Poreč zastupanog po punomoćniku Dražen Ezgeta</item>
    </derivirana_varijabla>
  </DomainObject.Predmet.ProtuStrankaListFormated>
  <DomainObject.Predmet.ProtuStrankaListFormatedOIB>
    <izvorni_sadrzaj>
      <item>Stečajna masa iza HISTRIA GROSS d.o.o. u stečaju, Poreč, OIB 94010634571 zastupanog po punomoćniku Dražen Ezgeta</item>
    </izvorni_sadrzaj>
    <derivirana_varijabla naziv="DomainObject.Predmet.ProtuStrankaListFormatedOIB_1">
      <item>Stečajna masa iza HISTRIA GROSS d.o.o. u stečaju, Poreč, OIB 94010634571 zastupanog po punomoćniku Dražen Ezgeta</item>
    </derivirana_varijabla>
  </DomainObject.Predmet.ProtuStrankaListFormatedOIB>
  <DomainObject.Predmet.ProtuStrankaListFormatedWithAdress>
    <izvorni_sadrzaj>
      <item>Stečajna masa iza HISTRIA GROSS d.o.o. u stečaju, Poreč, Mateo Benussi 8, 52440 Poreč zastupanog po punomoćniku Dražen Ezgeta</item>
    </izvorni_sadrzaj>
    <derivirana_varijabla naziv="DomainObject.Predmet.ProtuStrankaListFormatedWithAdress_1">
      <item>Stečajna masa iza HISTRIA GROSS d.o.o. u stečaju, Poreč, Mateo Benussi 8, 52440 Poreč zastupanog po punomoćniku Dražen Ezgeta</item>
    </derivirana_varijabla>
  </DomainObject.Predmet.ProtuStrankaListFormatedWithAdress>
  <DomainObject.Predmet.ProtuStrankaListFormatedWithAdressOIB>
    <izvorni_sadrzaj>
      <item>Stečajna masa iza HISTRIA GROSS d.o.o. u stečaju, Poreč, OIB 94010634571, Mateo Benussi 8, 52440 Poreč zastupanog po punomoćniku Dražen Ezgeta</item>
    </izvorni_sadrzaj>
    <derivirana_varijabla naziv="DomainObject.Predmet.ProtuStrankaListFormatedWithAdressOIB_1">
      <item>Stečajna masa iza HISTRIA GROSS d.o.o. u stečaju, Poreč, OIB 94010634571, Mateo Benussi 8, 52440 Poreč zastupanog po punomoćniku Dražen Ezgeta</item>
    </derivirana_varijabla>
  </DomainObject.Predmet.ProtuStrankaListFormatedWithAdressOIB>
  <DomainObject.Predmet.ProtuStrankaListNazivFormated>
    <izvorni_sadrzaj>
      <item>Stečajna masa iza HISTRIA GROSS d.o.o. u stečaju, Poreč</item>
    </izvorni_sadrzaj>
    <derivirana_varijabla naziv="DomainObject.Predmet.ProtuStrankaListNazivFormated_1">
      <item>Stečajna masa iza HISTRIA GROSS d.o.o. u stečaju, Poreč</item>
    </derivirana_varijabla>
  </DomainObject.Predmet.ProtuStrankaListNazivFormated>
  <DomainObject.Predmet.ProtuStrankaListNazivFormatedOIB>
    <izvorni_sadrzaj>
      <item>Stečajna masa iza HISTRIA GROSS d.o.o. u stečaju, Poreč, OIB 94010634571</item>
    </izvorni_sadrzaj>
    <derivirana_varijabla naziv="DomainObject.Predmet.ProtuStrankaListNazivFormatedOIB_1">
      <item>Stečajna masa iza HISTRIA GROSS d.o.o. u stečaju, Poreč, OIB 94010634571</item>
    </derivirana_varijabla>
  </DomainObject.Predmet.ProtuStrankaListNazivFormatedOIB>
  <DomainObject.Predmet.OstaliListFormated>
    <izvorni_sadrzaj>
      <item>Dražen Ezgeta punomoćnik sudionika u postupku Stečajna masa iza HISTRIA GROSS d.o.o. u stečaju, Poreč</item>
    </izvorni_sadrzaj>
    <derivirana_varijabla naziv="DomainObject.Predmet.OstaliListFormated_1">
      <item>Dražen Ezgeta punomoćnik sudionika u postupku Stečajna masa iza HISTRIA GROSS d.o.o. u stečaju, Poreč</item>
    </derivirana_varijabla>
  </DomainObject.Predmet.OstaliListFormated>
  <DomainObject.Predmet.OstaliListFormatedOIB>
    <izvorni_sadrzaj>
      <item>Dražen Ezgeta, OIB 62061046523 punomoćnik sudionika u postupku Stečajna masa iza HISTRIA GROSS d.o.o. u stečaju, Poreč</item>
    </izvorni_sadrzaj>
    <derivirana_varijabla naziv="DomainObject.Predmet.OstaliListFormatedOIB_1">
      <item>Dražen Ezgeta, OIB 62061046523 punomoćnik sudionika u postupku Stečajna masa iza HISTRIA GROSS d.o.o. u stečaju, Poreč</item>
    </derivirana_varijabla>
  </DomainObject.Predmet.OstaliListFormatedOIB>
  <DomainObject.Predmet.OstaliListFormatedWithAdress>
    <izvorni_sadrzaj>
      <item>Dražen Ezgeta, Matea Benussi Cio 8, 52440 Poreč punomoćnik sudionika u postupku Stečajna masa iza HISTRIA GROSS d.o.o. u stečaju, Poreč</item>
    </izvorni_sadrzaj>
    <derivirana_varijabla naziv="DomainObject.Predmet.OstaliListFormatedWithAdress_1">
      <item>Dražen Ezgeta, Matea Benussi Cio 8, 52440 Poreč punomoćnik sudionika u postupku Stečajna masa iza HISTRIA GROSS d.o.o. u stečaju, Poreč</item>
    </derivirana_varijabla>
  </DomainObject.Predmet.OstaliListFormatedWithAdress>
  <DomainObject.Predmet.OstaliListFormatedWithAdressOIB>
    <izvorni_sadrzaj>
      <item>Dražen Ezgeta, OIB 62061046523, Matea Benussi Cio 8, 52440 Poreč punomoćnik sudionika u postupku Stečajna masa iza HISTRIA GROSS d.o.o. u stečaju, Poreč</item>
    </izvorni_sadrzaj>
    <derivirana_varijabla naziv="DomainObject.Predmet.OstaliListFormatedWithAdressOIB_1">
      <item>Dražen Ezgeta, OIB 62061046523, Matea Benussi Cio 8, 52440 Poreč punomoćnik sudionika u postupku Stečajna masa iza HISTRIA GROSS d.o.o. u stečaju,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prosinca 2019.</izvorni_sadrzaj>
    <derivirana_varijabla naziv="DomainObject.Datum_1">11. prosinca 2019.</derivirana_varijabla>
  </DomainObject.Datum>
  <DomainObject.PoslovniBrojDokumenta>
    <izvorni_sadrzaj>St-46/2006-109</izvorni_sadrzaj>
    <derivirana_varijabla naziv="DomainObject.PoslovniBrojDokumenta_1">St-46/2006-109</derivirana_varijabla>
  </DomainObject.PoslovniBrojDokumenta>
  <DomainObject.Predmet.StrankaIDrugi>
    <izvorni_sadrzaj>MEĐIMURSKA BANKA d.d. ČAKOVEC</izvorni_sadrzaj>
    <derivirana_varijabla naziv="DomainObject.Predmet.StrankaIDrugi_1">MEĐIMURSKA BANKA d.d. ČAKOVEC</derivirana_varijabla>
  </DomainObject.Predmet.StrankaIDrugi>
  <DomainObject.Predmet.ProtustrankaIDrugi>
    <izvorni_sadrzaj>Stečajna masa iza HISTRIA GROSS d.o.o. u stečaju, Poreč</izvorni_sadrzaj>
    <derivirana_varijabla naziv="DomainObject.Predmet.ProtustrankaIDrugi_1">Stečajna masa iza HISTRIA GROSS d.o.o. u stečaju, Poreč</derivirana_varijabla>
  </DomainObject.Predmet.ProtustrankaIDrugi>
  <DomainObject.Predmet.StrankaIDrugiAdressOIB>
    <izvorni_sadrzaj>MEĐIMURSKA BANKA d.d. ČAKOVEC, OIB 48744996512, Valenta Morandinija 37, 40000 Čakovec</izvorni_sadrzaj>
    <derivirana_varijabla naziv="DomainObject.Predmet.StrankaIDrugiAdressOIB_1">MEĐIMURSKA BANKA d.d. ČAKOVEC, OIB 48744996512, Valenta Morandinija 37, 40000 Čakovec</derivirana_varijabla>
  </DomainObject.Predmet.StrankaIDrugiAdressOIB>
  <DomainObject.Predmet.ProtustrankaIDrugiAdressOIB>
    <izvorni_sadrzaj>Stečajna masa iza HISTRIA GROSS d.o.o. u stečaju, Poreč, OIB 94010634571, Mateo Benussi 8, 52440 Poreč</izvorni_sadrzaj>
    <derivirana_varijabla naziv="DomainObject.Predmet.ProtustrankaIDrugiAdressOIB_1">Stečajna masa iza HISTRIA GROSS d.o.o. u stečaju, Poreč, OIB 94010634571, Mateo Benussi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2007.</izvorni_sadrzaj>
    <derivirana_varijabla naziv="DomainObject.Predmet.OdlukaRjesenje.DatumDonosenjaOdluke_1">2. siječnja 2007.</derivirana_varijabla>
  </DomainObject.Predmet.OdlukaRjesenje.DatumDonosenjaOdluke>
  <DomainObject.Predmet.OdlukaRjesenje.DatumPravomocnosti>
    <izvorni_sadrzaj>25. siječnja 2007.</izvorni_sadrzaj>
    <derivirana_varijabla naziv="DomainObject.Predmet.OdlukaRjesenje.DatumPravomocnosti_1">25. siječnja 2007.</derivirana_varijabla>
  </DomainObject.Predmet.OdlukaRjesenje.DatumPravomocnosti>
  <DomainObject.Predmet.OdlukaRjesenje.Oznaka>
    <izvorni_sadrzaj>St-46/2006-82</izvorni_sadrzaj>
    <derivirana_varijabla naziv="DomainObject.Predmet.OdlukaRjesenje.Oznaka_1">St-46/2006-82</derivirana_varijabla>
  </DomainObject.Predmet.OdlukaRjesenje.Oznaka>
  <DomainObject.Predmet.SudioniciListNaziv>
    <izvorni_sadrzaj>
      <item>Stečajna masa iza HISTRIA GROSS d.o.o. u stečaju, Poreč</item>
      <item>MEĐIMURSKA BANKA d.d. ČAKOVEC</item>
      <item>Dražen Ezgeta</item>
    </izvorni_sadrzaj>
    <derivirana_varijabla naziv="DomainObject.Predmet.SudioniciListNaziv_1">
      <item>Stečajna masa iza HISTRIA GROSS d.o.o. u stečaju, Poreč</item>
      <item>MEĐIMURSKA BANKA d.d. ČAKOVEC</item>
      <item>Dražen Ezgeta</item>
    </derivirana_varijabla>
  </DomainObject.Predmet.SudioniciListNaziv>
  <DomainObject.Predmet.SudioniciListAdressOIB>
    <izvorni_sadrzaj>
      <item>Stečajna masa iza HISTRIA GROSS d.o.o. u stečaju, Poreč, OIB 94010634571, Mateo Benussi 8,52440 Poreč</item>
      <item>MEĐIMURSKA BANKA d.d. ČAKOVEC, OIB 48744996512, Valenta Morandinija 37,40000 Čakovec</item>
      <item>Dražen Ezgeta, OIB 62061046523, Matea Benussi Cio 8,52440 Poreč</item>
    </izvorni_sadrzaj>
    <derivirana_varijabla naziv="DomainObject.Predmet.SudioniciListAdressOIB_1">
      <item>Stečajna masa iza HISTRIA GROSS d.o.o. u stečaju, Poreč, OIB 94010634571, Mateo Benussi 8,52440 Poreč</item>
      <item>MEĐIMURSKA BANKA d.d. ČAKOVEC, OIB 48744996512, Valenta Morandinija 37,40000 Čakovec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94010634571</item>
      <item>, OIB 48744996512</item>
      <item>, OIB 62061046523</item>
    </izvorni_sadrzaj>
    <derivirana_varijabla naziv="DomainObject.Predmet.SudioniciListNazivOIB_1">
      <item>, OIB 94010634571</item>
      <item>, OIB 48744996512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svibnja 2005.</izvorni_sadrzaj>
    <derivirana_varijabla naziv="DomainObject.Predmet.DatumPocetkaProcesa_1">6. svibnja 2005.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850</properties:Words>
  <properties:Characters>4835</properties:Characters>
  <properties:Lines>121</properties:Lines>
  <properties:Paragraphs>45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5750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2019-11-14T10:49:00Z</dcterms:created>
  <dc:creator>Jasmina Matika</dc:creator>
  <dc:description/>
  <cp:keywords/>
  <cp:lastModifiedBy>Jasmina Matika</cp:lastModifiedBy>
  <cp:lastPrinted>2019-12-11T12:51:00Z</cp:lastPrinted>
  <dcterms:modified xmlns:xsi="http://www.w3.org/2001/XMLSchema-instance" xsi:type="dcterms:W3CDTF">2019-12-11T13:01:00Z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St-46/2006-109 / Zapisnik - Skupština vjerovnika (St-46-06 - ZAPISNIK - SKUPŠTINA VJEROVNIKA - 11.12.19..docx)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